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8" w:rsidRPr="002579BD" w:rsidRDefault="00421448" w:rsidP="00421448">
      <w:pPr>
        <w:pStyle w:val="Header"/>
        <w:rPr>
          <w:rFonts w:ascii="Times New Roman" w:hAnsi="Times New Roman"/>
        </w:rPr>
      </w:pPr>
      <w:r w:rsidRPr="00E90DA9">
        <w:rPr>
          <w:rFonts w:ascii="Times New Roman" w:hAnsi="Times New Roman"/>
          <w:sz w:val="20"/>
        </w:rPr>
        <w:t>Indian Journal of Basic and App</w:t>
      </w:r>
      <w:r>
        <w:rPr>
          <w:rFonts w:ascii="Times New Roman" w:hAnsi="Times New Roman"/>
          <w:sz w:val="20"/>
        </w:rPr>
        <w:t xml:space="preserve">lied Medical Research; September </w:t>
      </w:r>
      <w:r w:rsidRPr="00E90DA9">
        <w:rPr>
          <w:rFonts w:ascii="Times New Roman" w:hAnsi="Times New Roman"/>
          <w:sz w:val="20"/>
        </w:rPr>
        <w:t>20</w:t>
      </w:r>
      <w:r>
        <w:rPr>
          <w:rFonts w:ascii="Times New Roman" w:hAnsi="Times New Roman"/>
          <w:sz w:val="20"/>
        </w:rPr>
        <w:t xml:space="preserve">15: Vol.-4, Issue- 4, P. </w:t>
      </w:r>
      <w:r w:rsidR="00A8228D">
        <w:rPr>
          <w:rFonts w:ascii="Times New Roman" w:hAnsi="Times New Roman"/>
          <w:sz w:val="20"/>
        </w:rPr>
        <w:t>23-31</w:t>
      </w:r>
    </w:p>
    <w:p w:rsidR="003F30D2" w:rsidRDefault="003F30D2" w:rsidP="003F30D2">
      <w:pPr>
        <w:spacing w:after="0" w:line="360" w:lineRule="auto"/>
        <w:jc w:val="both"/>
        <w:rPr>
          <w:rFonts w:asciiTheme="majorHAnsi" w:hAnsiTheme="majorHAnsi"/>
          <w:b/>
          <w:highlight w:val="lightGray"/>
        </w:rPr>
      </w:pPr>
    </w:p>
    <w:p w:rsidR="00A8228D" w:rsidRPr="006B1D8B" w:rsidRDefault="00A8228D" w:rsidP="00A8228D">
      <w:pPr>
        <w:spacing w:after="0" w:line="360" w:lineRule="auto"/>
        <w:jc w:val="both"/>
        <w:rPr>
          <w:rFonts w:asciiTheme="majorHAnsi" w:hAnsiTheme="majorHAnsi"/>
          <w:b/>
        </w:rPr>
      </w:pPr>
      <w:r w:rsidRPr="006B1D8B">
        <w:rPr>
          <w:rFonts w:asciiTheme="majorHAnsi" w:hAnsiTheme="majorHAnsi"/>
          <w:b/>
          <w:highlight w:val="lightGray"/>
        </w:rPr>
        <w:t>Original article:</w:t>
      </w:r>
    </w:p>
    <w:p w:rsidR="00A8228D" w:rsidRPr="006B1D8B" w:rsidRDefault="00A8228D" w:rsidP="00A8228D">
      <w:pPr>
        <w:spacing w:after="0" w:line="360" w:lineRule="auto"/>
        <w:jc w:val="both"/>
        <w:rPr>
          <w:rFonts w:asciiTheme="majorHAnsi" w:hAnsiTheme="majorHAnsi"/>
          <w:b/>
          <w:color w:val="1F497D" w:themeColor="text2"/>
          <w:sz w:val="28"/>
          <w:szCs w:val="28"/>
        </w:rPr>
      </w:pPr>
      <w:r w:rsidRPr="006B1D8B">
        <w:rPr>
          <w:rFonts w:asciiTheme="majorHAnsi" w:hAnsiTheme="majorHAnsi"/>
          <w:b/>
          <w:color w:val="1F497D" w:themeColor="text2"/>
          <w:sz w:val="28"/>
          <w:szCs w:val="28"/>
        </w:rPr>
        <w:t xml:space="preserve">Serum adenosine </w:t>
      </w:r>
      <w:proofErr w:type="spellStart"/>
      <w:r w:rsidRPr="006B1D8B">
        <w:rPr>
          <w:rFonts w:asciiTheme="majorHAnsi" w:hAnsiTheme="majorHAnsi"/>
          <w:b/>
          <w:color w:val="1F497D" w:themeColor="text2"/>
          <w:sz w:val="28"/>
          <w:szCs w:val="28"/>
        </w:rPr>
        <w:t>deaminase</w:t>
      </w:r>
      <w:proofErr w:type="spellEnd"/>
      <w:r w:rsidRPr="006B1D8B">
        <w:rPr>
          <w:rFonts w:asciiTheme="majorHAnsi" w:hAnsiTheme="majorHAnsi"/>
          <w:b/>
          <w:color w:val="1F497D" w:themeColor="text2"/>
          <w:sz w:val="28"/>
          <w:szCs w:val="28"/>
        </w:rPr>
        <w:t xml:space="preserve"> levels in hepatic disorders</w:t>
      </w:r>
    </w:p>
    <w:p w:rsidR="00A8228D" w:rsidRPr="006B1D8B" w:rsidRDefault="00A8228D" w:rsidP="00A8228D">
      <w:pPr>
        <w:spacing w:after="0" w:line="360" w:lineRule="auto"/>
        <w:jc w:val="both"/>
        <w:rPr>
          <w:rFonts w:asciiTheme="majorHAnsi" w:hAnsiTheme="majorHAnsi"/>
          <w:b/>
          <w:sz w:val="20"/>
          <w:szCs w:val="20"/>
        </w:rPr>
      </w:pPr>
      <w:proofErr w:type="spellStart"/>
      <w:r w:rsidRPr="006B1D8B">
        <w:rPr>
          <w:rFonts w:asciiTheme="majorHAnsi" w:hAnsiTheme="majorHAnsi"/>
          <w:b/>
          <w:sz w:val="20"/>
          <w:szCs w:val="20"/>
        </w:rPr>
        <w:t>Dr.V.Bhagya</w:t>
      </w:r>
      <w:proofErr w:type="spellEnd"/>
      <w:r w:rsidRPr="006B1D8B">
        <w:rPr>
          <w:rFonts w:asciiTheme="majorHAnsi" w:hAnsiTheme="majorHAnsi"/>
          <w:b/>
          <w:sz w:val="20"/>
          <w:szCs w:val="20"/>
        </w:rPr>
        <w:t xml:space="preserve"> Lakshmi</w:t>
      </w:r>
      <w:r w:rsidRPr="006B1D8B">
        <w:rPr>
          <w:rFonts w:asciiTheme="majorHAnsi" w:hAnsiTheme="majorHAnsi"/>
          <w:b/>
          <w:sz w:val="20"/>
          <w:szCs w:val="20"/>
          <w:vertAlign w:val="superscript"/>
        </w:rPr>
        <w:t>1</w:t>
      </w:r>
      <w:r w:rsidRPr="006B1D8B">
        <w:rPr>
          <w:rFonts w:asciiTheme="majorHAnsi" w:hAnsiTheme="majorHAnsi"/>
          <w:b/>
          <w:sz w:val="20"/>
          <w:szCs w:val="20"/>
        </w:rPr>
        <w:t>, Dr Saradamba</w:t>
      </w:r>
      <w:r w:rsidRPr="006B1D8B">
        <w:rPr>
          <w:rFonts w:asciiTheme="majorHAnsi" w:hAnsiTheme="majorHAnsi"/>
          <w:b/>
          <w:sz w:val="20"/>
          <w:szCs w:val="20"/>
          <w:vertAlign w:val="superscript"/>
        </w:rPr>
        <w:t>1</w:t>
      </w:r>
      <w:r w:rsidRPr="006B1D8B">
        <w:rPr>
          <w:rFonts w:asciiTheme="majorHAnsi" w:hAnsiTheme="majorHAnsi"/>
          <w:b/>
          <w:sz w:val="20"/>
          <w:szCs w:val="20"/>
        </w:rPr>
        <w:t xml:space="preserve">, </w:t>
      </w:r>
      <w:proofErr w:type="spellStart"/>
      <w:r w:rsidRPr="006B1D8B">
        <w:rPr>
          <w:rFonts w:asciiTheme="majorHAnsi" w:hAnsiTheme="majorHAnsi"/>
          <w:b/>
          <w:sz w:val="20"/>
          <w:szCs w:val="20"/>
        </w:rPr>
        <w:t>Dr.G.Prem</w:t>
      </w:r>
      <w:proofErr w:type="spellEnd"/>
      <w:r w:rsidRPr="006B1D8B">
        <w:rPr>
          <w:rFonts w:asciiTheme="majorHAnsi" w:hAnsiTheme="majorHAnsi"/>
          <w:b/>
          <w:sz w:val="20"/>
          <w:szCs w:val="20"/>
        </w:rPr>
        <w:t xml:space="preserve"> Kumar</w:t>
      </w:r>
      <w:r w:rsidRPr="006B1D8B">
        <w:rPr>
          <w:rFonts w:asciiTheme="majorHAnsi" w:hAnsiTheme="majorHAnsi"/>
          <w:b/>
          <w:sz w:val="20"/>
          <w:szCs w:val="20"/>
          <w:vertAlign w:val="superscript"/>
        </w:rPr>
        <w:t>1</w:t>
      </w:r>
      <w:r w:rsidRPr="006B1D8B">
        <w:rPr>
          <w:rFonts w:asciiTheme="majorHAnsi" w:hAnsiTheme="majorHAnsi"/>
          <w:b/>
          <w:sz w:val="20"/>
          <w:szCs w:val="20"/>
        </w:rPr>
        <w:t>,</w:t>
      </w:r>
      <w:r w:rsidRPr="006B1D8B">
        <w:rPr>
          <w:rFonts w:asciiTheme="majorHAnsi" w:hAnsiTheme="majorHAnsi"/>
          <w:b/>
          <w:sz w:val="20"/>
          <w:szCs w:val="20"/>
          <w:vertAlign w:val="superscript"/>
        </w:rPr>
        <w:t xml:space="preserve"> </w:t>
      </w:r>
      <w:r w:rsidRPr="006B1D8B">
        <w:rPr>
          <w:rFonts w:asciiTheme="majorHAnsi" w:hAnsiTheme="majorHAnsi"/>
          <w:b/>
          <w:sz w:val="20"/>
          <w:szCs w:val="20"/>
        </w:rPr>
        <w:t>Dr.G.Rajeswari</w:t>
      </w:r>
      <w:r w:rsidRPr="006B1D8B">
        <w:rPr>
          <w:rFonts w:asciiTheme="majorHAnsi" w:hAnsiTheme="majorHAnsi"/>
          <w:b/>
          <w:sz w:val="20"/>
          <w:szCs w:val="20"/>
          <w:vertAlign w:val="superscript"/>
        </w:rPr>
        <w:t>2</w:t>
      </w:r>
      <w:r w:rsidRPr="006B1D8B">
        <w:rPr>
          <w:rFonts w:asciiTheme="majorHAnsi" w:hAnsiTheme="majorHAnsi"/>
          <w:b/>
          <w:sz w:val="20"/>
          <w:szCs w:val="20"/>
        </w:rPr>
        <w:t xml:space="preserve">, </w:t>
      </w:r>
      <w:proofErr w:type="spellStart"/>
      <w:r w:rsidRPr="006B1D8B">
        <w:rPr>
          <w:rFonts w:asciiTheme="majorHAnsi" w:hAnsiTheme="majorHAnsi"/>
          <w:b/>
          <w:sz w:val="20"/>
          <w:szCs w:val="20"/>
        </w:rPr>
        <w:t>Dr.M.Jai</w:t>
      </w:r>
      <w:proofErr w:type="spellEnd"/>
      <w:r w:rsidRPr="006B1D8B">
        <w:rPr>
          <w:rFonts w:asciiTheme="majorHAnsi" w:hAnsiTheme="majorHAnsi"/>
          <w:b/>
          <w:sz w:val="20"/>
          <w:szCs w:val="20"/>
        </w:rPr>
        <w:t xml:space="preserve"> </w:t>
      </w:r>
      <w:proofErr w:type="spellStart"/>
      <w:r w:rsidRPr="006B1D8B">
        <w:rPr>
          <w:rFonts w:asciiTheme="majorHAnsi" w:hAnsiTheme="majorHAnsi"/>
          <w:b/>
          <w:sz w:val="20"/>
          <w:szCs w:val="20"/>
        </w:rPr>
        <w:t>Prakash</w:t>
      </w:r>
      <w:proofErr w:type="spellEnd"/>
      <w:r w:rsidRPr="006B1D8B">
        <w:rPr>
          <w:rFonts w:asciiTheme="majorHAnsi" w:hAnsiTheme="majorHAnsi"/>
          <w:b/>
          <w:sz w:val="20"/>
          <w:szCs w:val="20"/>
        </w:rPr>
        <w:t xml:space="preserve"> Babu</w:t>
      </w:r>
      <w:r w:rsidRPr="006B1D8B">
        <w:rPr>
          <w:rFonts w:asciiTheme="majorHAnsi" w:hAnsiTheme="majorHAnsi"/>
          <w:b/>
          <w:sz w:val="20"/>
          <w:szCs w:val="20"/>
          <w:vertAlign w:val="superscript"/>
        </w:rPr>
        <w:t>2</w:t>
      </w:r>
      <w:r w:rsidRPr="006B1D8B">
        <w:rPr>
          <w:rFonts w:asciiTheme="majorHAnsi" w:hAnsiTheme="majorHAnsi"/>
          <w:b/>
          <w:sz w:val="20"/>
          <w:szCs w:val="20"/>
        </w:rPr>
        <w:t>, Dr.G.V.Benerji</w:t>
      </w:r>
      <w:r w:rsidRPr="006B1D8B">
        <w:rPr>
          <w:rFonts w:asciiTheme="majorHAnsi" w:hAnsiTheme="majorHAnsi"/>
          <w:b/>
          <w:sz w:val="20"/>
          <w:szCs w:val="20"/>
          <w:vertAlign w:val="superscript"/>
        </w:rPr>
        <w:t>2</w:t>
      </w:r>
      <w:r w:rsidRPr="006B1D8B">
        <w:rPr>
          <w:rFonts w:asciiTheme="majorHAnsi" w:hAnsiTheme="majorHAnsi"/>
          <w:b/>
          <w:sz w:val="20"/>
          <w:szCs w:val="20"/>
        </w:rPr>
        <w:t xml:space="preserve">, </w:t>
      </w:r>
      <w:proofErr w:type="spellStart"/>
      <w:r w:rsidRPr="006B1D8B">
        <w:rPr>
          <w:rFonts w:asciiTheme="majorHAnsi" w:hAnsiTheme="majorHAnsi"/>
          <w:b/>
          <w:sz w:val="20"/>
          <w:szCs w:val="20"/>
        </w:rPr>
        <w:t>M.Farid</w:t>
      </w:r>
      <w:proofErr w:type="spellEnd"/>
      <w:r w:rsidRPr="006B1D8B">
        <w:rPr>
          <w:rFonts w:asciiTheme="majorHAnsi" w:hAnsiTheme="majorHAnsi"/>
          <w:b/>
          <w:sz w:val="20"/>
          <w:szCs w:val="20"/>
        </w:rPr>
        <w:t xml:space="preserve"> Babu</w:t>
      </w:r>
      <w:r w:rsidRPr="006B1D8B">
        <w:rPr>
          <w:rFonts w:asciiTheme="majorHAnsi" w:hAnsiTheme="majorHAnsi"/>
          <w:b/>
          <w:sz w:val="20"/>
          <w:szCs w:val="20"/>
          <w:vertAlign w:val="superscript"/>
        </w:rPr>
        <w:t>2</w:t>
      </w:r>
      <w:r w:rsidRPr="006B1D8B">
        <w:rPr>
          <w:rFonts w:asciiTheme="majorHAnsi" w:hAnsiTheme="majorHAnsi"/>
          <w:b/>
          <w:sz w:val="20"/>
          <w:szCs w:val="20"/>
        </w:rPr>
        <w:t xml:space="preserve">, </w:t>
      </w:r>
      <w:proofErr w:type="spellStart"/>
      <w:r w:rsidRPr="006B1D8B">
        <w:rPr>
          <w:rFonts w:asciiTheme="majorHAnsi" w:hAnsiTheme="majorHAnsi"/>
          <w:b/>
          <w:sz w:val="20"/>
          <w:szCs w:val="20"/>
        </w:rPr>
        <w:t>D.Rekha</w:t>
      </w:r>
      <w:proofErr w:type="spellEnd"/>
      <w:r w:rsidRPr="006B1D8B">
        <w:rPr>
          <w:rFonts w:asciiTheme="majorHAnsi" w:hAnsiTheme="majorHAnsi"/>
          <w:b/>
          <w:sz w:val="20"/>
          <w:szCs w:val="20"/>
        </w:rPr>
        <w:t xml:space="preserve"> Kumari</w:t>
      </w:r>
      <w:r w:rsidRPr="006B1D8B">
        <w:rPr>
          <w:rFonts w:asciiTheme="majorHAnsi" w:hAnsiTheme="majorHAnsi"/>
          <w:b/>
          <w:sz w:val="20"/>
          <w:szCs w:val="20"/>
          <w:vertAlign w:val="superscript"/>
        </w:rPr>
        <w:t>2</w:t>
      </w:r>
    </w:p>
    <w:p w:rsidR="00A8228D" w:rsidRPr="006B1D8B" w:rsidRDefault="00A8228D" w:rsidP="00A8228D">
      <w:pPr>
        <w:spacing w:after="0" w:line="360" w:lineRule="auto"/>
        <w:jc w:val="both"/>
        <w:rPr>
          <w:rFonts w:asciiTheme="majorHAnsi" w:hAnsiTheme="majorHAnsi"/>
          <w:b/>
          <w:sz w:val="20"/>
          <w:szCs w:val="20"/>
        </w:rPr>
      </w:pPr>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1. Associate Professor of Biochemistry RMC, Kakinada</w:t>
      </w:r>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1. Associate Professor of Biochemistry AMC, Visakhapatnam</w:t>
      </w:r>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 xml:space="preserve">1. </w:t>
      </w:r>
      <w:proofErr w:type="gramStart"/>
      <w:r w:rsidRPr="006B1D8B">
        <w:rPr>
          <w:rFonts w:asciiTheme="majorHAnsi" w:hAnsiTheme="majorHAnsi"/>
          <w:sz w:val="18"/>
          <w:szCs w:val="18"/>
        </w:rPr>
        <w:t>Assistant  Professor</w:t>
      </w:r>
      <w:proofErr w:type="gramEnd"/>
      <w:r w:rsidRPr="006B1D8B">
        <w:rPr>
          <w:rFonts w:asciiTheme="majorHAnsi" w:hAnsiTheme="majorHAnsi"/>
          <w:sz w:val="18"/>
          <w:szCs w:val="18"/>
        </w:rPr>
        <w:t xml:space="preserve"> of Biochemistry RMC, Kakinada</w:t>
      </w:r>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2. Professor of Biochemistry, RMC, Kakinada</w:t>
      </w:r>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 xml:space="preserve">2. Professor of </w:t>
      </w:r>
      <w:proofErr w:type="spellStart"/>
      <w:r w:rsidRPr="006B1D8B">
        <w:rPr>
          <w:rFonts w:asciiTheme="majorHAnsi" w:hAnsiTheme="majorHAnsi"/>
          <w:sz w:val="18"/>
          <w:szCs w:val="18"/>
        </w:rPr>
        <w:t>Biochemistry</w:t>
      </w:r>
      <w:proofErr w:type="gramStart"/>
      <w:r w:rsidRPr="006B1D8B">
        <w:rPr>
          <w:rFonts w:asciiTheme="majorHAnsi" w:hAnsiTheme="majorHAnsi"/>
          <w:sz w:val="18"/>
          <w:szCs w:val="18"/>
        </w:rPr>
        <w:t>,GEMS,Srikakulam</w:t>
      </w:r>
      <w:proofErr w:type="spellEnd"/>
      <w:proofErr w:type="gramEnd"/>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 xml:space="preserve">2. Professor of Biochemistry KIMS&amp;RF, </w:t>
      </w:r>
      <w:proofErr w:type="spellStart"/>
      <w:r w:rsidRPr="006B1D8B">
        <w:rPr>
          <w:rFonts w:asciiTheme="majorHAnsi" w:hAnsiTheme="majorHAnsi"/>
          <w:sz w:val="18"/>
          <w:szCs w:val="18"/>
        </w:rPr>
        <w:t>Amalapuram</w:t>
      </w:r>
      <w:proofErr w:type="spellEnd"/>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 xml:space="preserve">2. </w:t>
      </w:r>
      <w:proofErr w:type="gramStart"/>
      <w:r w:rsidRPr="006B1D8B">
        <w:rPr>
          <w:rFonts w:asciiTheme="majorHAnsi" w:hAnsiTheme="majorHAnsi"/>
          <w:sz w:val="18"/>
          <w:szCs w:val="18"/>
        </w:rPr>
        <w:t>Assistant  Professor</w:t>
      </w:r>
      <w:proofErr w:type="gramEnd"/>
      <w:r w:rsidRPr="006B1D8B">
        <w:rPr>
          <w:rFonts w:asciiTheme="majorHAnsi" w:hAnsiTheme="majorHAnsi"/>
          <w:sz w:val="18"/>
          <w:szCs w:val="18"/>
        </w:rPr>
        <w:t xml:space="preserve"> of Biochemistry, KIMS&amp;RF, </w:t>
      </w:r>
      <w:proofErr w:type="spellStart"/>
      <w:r w:rsidRPr="006B1D8B">
        <w:rPr>
          <w:rFonts w:asciiTheme="majorHAnsi" w:hAnsiTheme="majorHAnsi"/>
          <w:sz w:val="18"/>
          <w:szCs w:val="18"/>
        </w:rPr>
        <w:t>Amalapuram</w:t>
      </w:r>
      <w:proofErr w:type="spellEnd"/>
    </w:p>
    <w:p w:rsidR="00A8228D" w:rsidRPr="006B1D8B" w:rsidRDefault="00A8228D" w:rsidP="00A8228D">
      <w:pPr>
        <w:spacing w:after="0" w:line="360" w:lineRule="auto"/>
        <w:jc w:val="both"/>
        <w:rPr>
          <w:rFonts w:asciiTheme="majorHAnsi" w:hAnsiTheme="majorHAnsi"/>
          <w:sz w:val="18"/>
          <w:szCs w:val="18"/>
        </w:rPr>
      </w:pPr>
      <w:r w:rsidRPr="006B1D8B">
        <w:rPr>
          <w:rFonts w:asciiTheme="majorHAnsi" w:hAnsiTheme="majorHAnsi"/>
          <w:sz w:val="18"/>
          <w:szCs w:val="18"/>
        </w:rPr>
        <w:t xml:space="preserve">2. </w:t>
      </w:r>
      <w:proofErr w:type="gramStart"/>
      <w:r w:rsidRPr="006B1D8B">
        <w:rPr>
          <w:rFonts w:asciiTheme="majorHAnsi" w:hAnsiTheme="majorHAnsi"/>
          <w:sz w:val="18"/>
          <w:szCs w:val="18"/>
        </w:rPr>
        <w:t>Assistant  Professor</w:t>
      </w:r>
      <w:proofErr w:type="gramEnd"/>
      <w:r w:rsidRPr="006B1D8B">
        <w:rPr>
          <w:rFonts w:asciiTheme="majorHAnsi" w:hAnsiTheme="majorHAnsi"/>
          <w:sz w:val="18"/>
          <w:szCs w:val="18"/>
        </w:rPr>
        <w:t xml:space="preserve"> of Biochemistry, KIMS&amp;RF, </w:t>
      </w:r>
      <w:proofErr w:type="spellStart"/>
      <w:r w:rsidRPr="006B1D8B">
        <w:rPr>
          <w:rFonts w:asciiTheme="majorHAnsi" w:hAnsiTheme="majorHAnsi"/>
          <w:sz w:val="18"/>
          <w:szCs w:val="18"/>
        </w:rPr>
        <w:t>Amalapuram</w:t>
      </w:r>
      <w:proofErr w:type="spellEnd"/>
    </w:p>
    <w:p w:rsidR="00A8228D" w:rsidRDefault="00A8228D" w:rsidP="00A8228D">
      <w:pPr>
        <w:pStyle w:val="NoSpacing"/>
        <w:pBdr>
          <w:bottom w:val="single" w:sz="6" w:space="1" w:color="auto"/>
        </w:pBdr>
        <w:spacing w:line="360" w:lineRule="auto"/>
        <w:jc w:val="both"/>
        <w:rPr>
          <w:rFonts w:asciiTheme="majorHAnsi" w:hAnsiTheme="majorHAnsi" w:cs="Times New Roman"/>
          <w:sz w:val="18"/>
          <w:szCs w:val="18"/>
        </w:rPr>
      </w:pPr>
      <w:r w:rsidRPr="006B1D8B">
        <w:rPr>
          <w:rFonts w:asciiTheme="majorHAnsi" w:eastAsia="Times New Roman" w:hAnsiTheme="majorHAnsi" w:cs="Times New Roman"/>
          <w:sz w:val="18"/>
          <w:szCs w:val="18"/>
        </w:rPr>
        <w:t xml:space="preserve">Corresponding </w:t>
      </w:r>
      <w:proofErr w:type="gramStart"/>
      <w:r w:rsidRPr="006B1D8B">
        <w:rPr>
          <w:rFonts w:asciiTheme="majorHAnsi" w:eastAsia="Times New Roman" w:hAnsiTheme="majorHAnsi" w:cs="Times New Roman"/>
          <w:sz w:val="18"/>
          <w:szCs w:val="18"/>
        </w:rPr>
        <w:t>author :</w:t>
      </w:r>
      <w:proofErr w:type="gramEnd"/>
      <w:r w:rsidRPr="006B1D8B">
        <w:rPr>
          <w:rFonts w:asciiTheme="majorHAnsi" w:eastAsia="Times New Roman" w:hAnsiTheme="majorHAnsi" w:cs="Times New Roman"/>
          <w:sz w:val="18"/>
          <w:szCs w:val="18"/>
        </w:rPr>
        <w:t xml:space="preserve"> </w:t>
      </w:r>
      <w:proofErr w:type="spellStart"/>
      <w:r w:rsidRPr="006B1D8B">
        <w:rPr>
          <w:rFonts w:asciiTheme="majorHAnsi" w:hAnsiTheme="majorHAnsi" w:cs="Times New Roman"/>
          <w:sz w:val="18"/>
          <w:szCs w:val="18"/>
        </w:rPr>
        <w:t>Dr.G.V.Benerji</w:t>
      </w:r>
      <w:proofErr w:type="spellEnd"/>
    </w:p>
    <w:p w:rsidR="00A8228D" w:rsidRPr="006B1D8B" w:rsidRDefault="00A8228D" w:rsidP="00A8228D">
      <w:pPr>
        <w:pStyle w:val="NoSpacing"/>
        <w:spacing w:line="360" w:lineRule="auto"/>
        <w:jc w:val="both"/>
        <w:rPr>
          <w:rFonts w:asciiTheme="majorHAnsi" w:hAnsiTheme="majorHAnsi" w:cs="Times New Roman"/>
          <w:sz w:val="18"/>
          <w:szCs w:val="18"/>
        </w:rPr>
      </w:pPr>
    </w:p>
    <w:p w:rsidR="00A8228D" w:rsidRPr="006B1D8B" w:rsidRDefault="00A8228D" w:rsidP="00A8228D">
      <w:pPr>
        <w:spacing w:after="0" w:line="360" w:lineRule="auto"/>
        <w:jc w:val="both"/>
        <w:rPr>
          <w:sz w:val="20"/>
          <w:szCs w:val="20"/>
        </w:rPr>
      </w:pPr>
      <w:r w:rsidRPr="006B1D8B">
        <w:rPr>
          <w:b/>
          <w:sz w:val="20"/>
          <w:szCs w:val="20"/>
        </w:rPr>
        <w:t>Abstract:</w:t>
      </w:r>
    </w:p>
    <w:p w:rsidR="00A8228D" w:rsidRPr="006B1D8B" w:rsidRDefault="00A8228D" w:rsidP="00A8228D">
      <w:pPr>
        <w:spacing w:after="0" w:line="360" w:lineRule="auto"/>
        <w:jc w:val="both"/>
        <w:rPr>
          <w:sz w:val="20"/>
          <w:szCs w:val="20"/>
        </w:rPr>
      </w:pPr>
      <w:r w:rsidRPr="006B1D8B">
        <w:rPr>
          <w:sz w:val="20"/>
          <w:szCs w:val="20"/>
        </w:rPr>
        <w:t xml:space="preserve">The diagnosis of organ disease is aided by measurement of number of nonfunctional plasma enzymes characteristic of that organ/tissue.  </w:t>
      </w:r>
      <w:proofErr w:type="gramStart"/>
      <w:r w:rsidRPr="006B1D8B">
        <w:rPr>
          <w:sz w:val="20"/>
          <w:szCs w:val="20"/>
        </w:rPr>
        <w:t>The  amount</w:t>
      </w:r>
      <w:proofErr w:type="gramEnd"/>
      <w:r w:rsidRPr="006B1D8B">
        <w:rPr>
          <w:sz w:val="20"/>
          <w:szCs w:val="20"/>
        </w:rPr>
        <w:t xml:space="preserve"> of enzymes released depends on the degree of cellular damage, the intra-cellular concentration of enzymes, and the mass of the effected tissue.  The concentration of enzyme released reflects the severity of damage.</w:t>
      </w:r>
      <w:r>
        <w:rPr>
          <w:sz w:val="20"/>
          <w:szCs w:val="20"/>
        </w:rPr>
        <w:t xml:space="preserve"> </w:t>
      </w:r>
      <w:r w:rsidRPr="006B1D8B">
        <w:rPr>
          <w:sz w:val="20"/>
          <w:szCs w:val="20"/>
        </w:rPr>
        <w:t xml:space="preserve">Once the presence of hepatic dysfunction is recognized the pattern of laboratory test abnormalities may allow clinicians to recognize </w:t>
      </w:r>
      <w:proofErr w:type="spellStart"/>
      <w:r w:rsidRPr="006B1D8B">
        <w:rPr>
          <w:sz w:val="20"/>
          <w:szCs w:val="20"/>
        </w:rPr>
        <w:t>hepato</w:t>
      </w:r>
      <w:proofErr w:type="spellEnd"/>
      <w:r w:rsidRPr="006B1D8B">
        <w:rPr>
          <w:sz w:val="20"/>
          <w:szCs w:val="20"/>
        </w:rPr>
        <w:t xml:space="preserve"> cellular disorders such as viral hepatitis from </w:t>
      </w:r>
      <w:proofErr w:type="spellStart"/>
      <w:r w:rsidRPr="006B1D8B">
        <w:rPr>
          <w:sz w:val="20"/>
          <w:szCs w:val="20"/>
        </w:rPr>
        <w:t>cholestatic</w:t>
      </w:r>
      <w:proofErr w:type="spellEnd"/>
      <w:r w:rsidRPr="006B1D8B">
        <w:rPr>
          <w:sz w:val="20"/>
          <w:szCs w:val="20"/>
        </w:rPr>
        <w:t xml:space="preserve"> </w:t>
      </w:r>
      <w:proofErr w:type="gramStart"/>
      <w:r w:rsidRPr="006B1D8B">
        <w:rPr>
          <w:sz w:val="20"/>
          <w:szCs w:val="20"/>
        </w:rPr>
        <w:t>such  as</w:t>
      </w:r>
      <w:proofErr w:type="gramEnd"/>
      <w:r w:rsidRPr="006B1D8B">
        <w:rPr>
          <w:sz w:val="20"/>
          <w:szCs w:val="20"/>
        </w:rPr>
        <w:t xml:space="preserve"> primary cirrhosis and bile duct obstruction.</w:t>
      </w:r>
      <w:r>
        <w:rPr>
          <w:sz w:val="20"/>
          <w:szCs w:val="20"/>
        </w:rPr>
        <w:t xml:space="preserve"> </w:t>
      </w:r>
      <w:r w:rsidRPr="006B1D8B">
        <w:rPr>
          <w:sz w:val="20"/>
          <w:szCs w:val="20"/>
        </w:rPr>
        <w:t xml:space="preserve">ADA activity was first noticed by </w:t>
      </w:r>
      <w:proofErr w:type="spellStart"/>
      <w:r w:rsidRPr="006B1D8B">
        <w:rPr>
          <w:sz w:val="20"/>
          <w:szCs w:val="20"/>
        </w:rPr>
        <w:t>Gyori</w:t>
      </w:r>
      <w:proofErr w:type="spellEnd"/>
      <w:r w:rsidRPr="006B1D8B">
        <w:rPr>
          <w:sz w:val="20"/>
          <w:szCs w:val="20"/>
        </w:rPr>
        <w:t xml:space="preserve"> and </w:t>
      </w:r>
      <w:proofErr w:type="spellStart"/>
      <w:r w:rsidRPr="006B1D8B">
        <w:rPr>
          <w:sz w:val="20"/>
          <w:szCs w:val="20"/>
        </w:rPr>
        <w:t>Rothler</w:t>
      </w:r>
      <w:proofErr w:type="spellEnd"/>
      <w:r w:rsidRPr="006B1D8B">
        <w:rPr>
          <w:sz w:val="20"/>
          <w:szCs w:val="20"/>
        </w:rPr>
        <w:t>.  The enzyme is widely distributed and is found in intestinal mucosa, spleen, liver, skeletal muscle, kidney, serum, lymphocytes, leukocytes, erythrocytes.</w:t>
      </w:r>
      <w:r>
        <w:rPr>
          <w:sz w:val="20"/>
          <w:szCs w:val="20"/>
        </w:rPr>
        <w:t xml:space="preserve"> </w:t>
      </w:r>
      <w:r w:rsidRPr="006B1D8B">
        <w:rPr>
          <w:sz w:val="20"/>
          <w:szCs w:val="20"/>
        </w:rPr>
        <w:t xml:space="preserve">Adenosine </w:t>
      </w:r>
      <w:proofErr w:type="spellStart"/>
      <w:r w:rsidRPr="006B1D8B">
        <w:rPr>
          <w:sz w:val="20"/>
          <w:szCs w:val="20"/>
        </w:rPr>
        <w:t>deaminase</w:t>
      </w:r>
      <w:proofErr w:type="spellEnd"/>
      <w:r w:rsidRPr="006B1D8B">
        <w:rPr>
          <w:sz w:val="20"/>
          <w:szCs w:val="20"/>
        </w:rPr>
        <w:t xml:space="preserve"> is an enzyme involved in </w:t>
      </w:r>
      <w:proofErr w:type="spellStart"/>
      <w:r w:rsidRPr="006B1D8B">
        <w:rPr>
          <w:sz w:val="20"/>
          <w:szCs w:val="20"/>
        </w:rPr>
        <w:t>purine</w:t>
      </w:r>
      <w:proofErr w:type="spellEnd"/>
      <w:r w:rsidRPr="006B1D8B">
        <w:rPr>
          <w:sz w:val="20"/>
          <w:szCs w:val="20"/>
        </w:rPr>
        <w:t xml:space="preserve"> metabolism and its physiological role is related to lymphocytic proliferation and differentiation.  </w:t>
      </w:r>
      <w:proofErr w:type="gramStart"/>
      <w:r w:rsidRPr="006B1D8B">
        <w:rPr>
          <w:sz w:val="20"/>
          <w:szCs w:val="20"/>
        </w:rPr>
        <w:t>Serum adenosine immune response.</w:t>
      </w:r>
      <w:proofErr w:type="gramEnd"/>
    </w:p>
    <w:p w:rsidR="00A8228D" w:rsidRDefault="00A8228D" w:rsidP="00A8228D">
      <w:pPr>
        <w:pBdr>
          <w:bottom w:val="single" w:sz="6" w:space="1" w:color="auto"/>
        </w:pBdr>
        <w:spacing w:after="0" w:line="360" w:lineRule="auto"/>
        <w:jc w:val="both"/>
        <w:rPr>
          <w:sz w:val="20"/>
          <w:szCs w:val="20"/>
        </w:rPr>
      </w:pPr>
      <w:r w:rsidRPr="006B1D8B">
        <w:rPr>
          <w:sz w:val="20"/>
          <w:szCs w:val="20"/>
        </w:rPr>
        <w:t>In conclusion, it is clear that ADA activity is increased in all cases of acute hepatitis and moderately increased in cases of hepatic cirrhosis, drug induced jaundice and liver tumors.  There is no increase in ADA in cases of obstructive jaundice.</w:t>
      </w:r>
      <w:r>
        <w:rPr>
          <w:sz w:val="20"/>
          <w:szCs w:val="20"/>
        </w:rPr>
        <w:t xml:space="preserve"> </w:t>
      </w:r>
      <w:r w:rsidRPr="006B1D8B">
        <w:rPr>
          <w:sz w:val="20"/>
          <w:szCs w:val="20"/>
        </w:rPr>
        <w:t xml:space="preserve">Adenosine </w:t>
      </w:r>
      <w:proofErr w:type="spellStart"/>
      <w:r w:rsidRPr="006B1D8B">
        <w:rPr>
          <w:sz w:val="20"/>
          <w:szCs w:val="20"/>
        </w:rPr>
        <w:t>deminase</w:t>
      </w:r>
      <w:proofErr w:type="spellEnd"/>
      <w:r w:rsidRPr="006B1D8B">
        <w:rPr>
          <w:sz w:val="20"/>
          <w:szCs w:val="20"/>
        </w:rPr>
        <w:t xml:space="preserve"> estimation serve to diagnose the patients with infective hepatitis in the initial stages along with liver function tests and also aid in differential </w:t>
      </w:r>
      <w:proofErr w:type="gramStart"/>
      <w:r w:rsidRPr="006B1D8B">
        <w:rPr>
          <w:sz w:val="20"/>
          <w:szCs w:val="20"/>
        </w:rPr>
        <w:t>diagnosis  of</w:t>
      </w:r>
      <w:proofErr w:type="gramEnd"/>
      <w:r w:rsidRPr="006B1D8B">
        <w:rPr>
          <w:sz w:val="20"/>
          <w:szCs w:val="20"/>
        </w:rPr>
        <w:t xml:space="preserve"> liver diseases.</w:t>
      </w:r>
    </w:p>
    <w:p w:rsidR="00421448" w:rsidRDefault="00421448" w:rsidP="00A8228D">
      <w:pPr>
        <w:spacing w:after="0" w:line="360" w:lineRule="auto"/>
        <w:jc w:val="both"/>
        <w:rPr>
          <w:rFonts w:asciiTheme="majorHAnsi" w:hAnsiTheme="majorHAnsi"/>
          <w:b/>
          <w:sz w:val="24"/>
          <w:szCs w:val="24"/>
          <w:highlight w:val="lightGray"/>
        </w:rPr>
      </w:pPr>
    </w:p>
    <w:sectPr w:rsidR="00421448"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448"/>
    <w:rsid w:val="000061B3"/>
    <w:rsid w:val="0006104F"/>
    <w:rsid w:val="00274F00"/>
    <w:rsid w:val="003F30D2"/>
    <w:rsid w:val="00421448"/>
    <w:rsid w:val="009E591E"/>
    <w:rsid w:val="00A8228D"/>
    <w:rsid w:val="00A83F59"/>
    <w:rsid w:val="00AE3137"/>
    <w:rsid w:val="00EA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448"/>
    <w:pPr>
      <w:spacing w:after="0" w:line="240" w:lineRule="auto"/>
    </w:pPr>
    <w:rPr>
      <w:rFonts w:eastAsiaTheme="minorEastAsia"/>
    </w:rPr>
  </w:style>
  <w:style w:type="paragraph" w:styleId="Header">
    <w:name w:val="header"/>
    <w:aliases w:val="Char"/>
    <w:basedOn w:val="Normal"/>
    <w:link w:val="HeaderChar"/>
    <w:uiPriority w:val="99"/>
    <w:unhideWhenUsed/>
    <w:rsid w:val="0042144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144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2015-09-13T15:46:00Z</dcterms:created>
  <dcterms:modified xsi:type="dcterms:W3CDTF">2015-09-13T15:46:00Z</dcterms:modified>
</cp:coreProperties>
</file>